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5E" w:rsidRDefault="00BA7863" w:rsidP="00E721F5">
      <w:pPr>
        <w:pStyle w:val="NormalWeb"/>
        <w:spacing w:before="0" w:beforeAutospacing="0" w:after="0" w:afterAutospacing="0"/>
        <w:ind w:left="-142"/>
        <w:jc w:val="center"/>
        <w:rPr>
          <w:rFonts w:ascii="Tahoma" w:hAnsi="Tahoma" w:cs="Tahoma"/>
          <w:b/>
          <w:color w:val="000000"/>
          <w:sz w:val="40"/>
          <w:szCs w:val="40"/>
        </w:rPr>
      </w:pPr>
      <w:r>
        <w:rPr>
          <w:rFonts w:ascii="Tahoma" w:hAnsi="Tahoma" w:cs="Tahoma"/>
          <w:b/>
          <w:noProof/>
          <w:color w:val="000000"/>
          <w:sz w:val="40"/>
          <w:szCs w:val="40"/>
        </w:rPr>
        <w:t xml:space="preserve"> </w:t>
      </w:r>
      <w:r w:rsidR="001E656C">
        <w:rPr>
          <w:rFonts w:ascii="Tahoma" w:hAnsi="Tahoma" w:cs="Tahoma"/>
          <w:b/>
          <w:noProof/>
          <w:color w:val="000000"/>
          <w:sz w:val="40"/>
          <w:szCs w:val="40"/>
        </w:rPr>
        <w:drawing>
          <wp:inline distT="0" distB="0" distL="0" distR="0" wp14:anchorId="4F2FA31D" wp14:editId="719171D7">
            <wp:extent cx="6381750" cy="1704975"/>
            <wp:effectExtent l="0" t="0" r="0" b="9525"/>
            <wp:docPr id="3" name="Imagem 3" descr="C:\Users\MDP\Pictur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P\Pictures\image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5E" w:rsidRDefault="00984F5E" w:rsidP="00E721F5">
      <w:pPr>
        <w:pStyle w:val="NormalWeb"/>
        <w:spacing w:before="0" w:beforeAutospacing="0" w:after="0" w:afterAutospacing="0"/>
        <w:ind w:left="-142"/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:rsidR="00C5308A" w:rsidRPr="001E656C" w:rsidRDefault="006A1233" w:rsidP="00E721F5">
      <w:pPr>
        <w:pStyle w:val="NormalWeb"/>
        <w:spacing w:before="0" w:beforeAutospacing="0" w:after="0" w:afterAutospacing="0"/>
        <w:ind w:left="-142"/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1E656C">
        <w:rPr>
          <w:rFonts w:ascii="Tahoma" w:hAnsi="Tahoma" w:cs="Tahoma"/>
          <w:b/>
          <w:color w:val="000000"/>
          <w:sz w:val="32"/>
          <w:szCs w:val="32"/>
        </w:rPr>
        <w:t>DISCIPULADO</w:t>
      </w:r>
      <w:r w:rsidR="001E656C" w:rsidRPr="001E656C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E721F5">
        <w:rPr>
          <w:rFonts w:ascii="Tahoma" w:hAnsi="Tahoma" w:cs="Tahoma"/>
          <w:b/>
          <w:color w:val="000000"/>
          <w:sz w:val="32"/>
          <w:szCs w:val="32"/>
        </w:rPr>
        <w:t>10</w:t>
      </w:r>
      <w:r w:rsidR="007A6F28">
        <w:rPr>
          <w:rFonts w:ascii="Tahoma" w:hAnsi="Tahoma" w:cs="Tahoma"/>
          <w:b/>
          <w:color w:val="000000"/>
          <w:sz w:val="32"/>
          <w:szCs w:val="32"/>
        </w:rPr>
        <w:t>/20</w:t>
      </w:r>
      <w:r w:rsidR="00CC1986">
        <w:rPr>
          <w:rFonts w:ascii="Tahoma" w:hAnsi="Tahoma" w:cs="Tahoma"/>
          <w:b/>
          <w:color w:val="000000"/>
          <w:sz w:val="32"/>
          <w:szCs w:val="32"/>
        </w:rPr>
        <w:t>20</w:t>
      </w:r>
    </w:p>
    <w:p w:rsidR="00C5308A" w:rsidRPr="006A1233" w:rsidRDefault="00C5308A" w:rsidP="00E721F5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CD60E1" w:rsidRDefault="00CD60E1" w:rsidP="00E721F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</w:rPr>
      </w:pPr>
    </w:p>
    <w:p w:rsidR="00C56F23" w:rsidRDefault="00C56F23" w:rsidP="00E721F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Colossenses 4:1-18</w:t>
      </w: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Introdução: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O</w:t>
      </w: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que lemos são as “recomendações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fina</w:t>
      </w: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is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” do “Ap </w:t>
      </w:r>
      <w:r w:rsidR="005528AE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P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aulo” para a “igreja de Colossenses”. Interessante é que</w:t>
      </w: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todas as igreja que Paulo abriu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começou nas casa</w:t>
      </w: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s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.</w:t>
      </w: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E721F5" w:rsidRP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Colossenses 4:15 “Saudai aos irmãos que estão em Laodicéia e a Ninfa e à igreja que está em sua casa</w:t>
      </w:r>
      <w:r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”</w:t>
      </w: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.</w:t>
      </w:r>
    </w:p>
    <w:p w:rsidR="00E721F5" w:rsidRP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E721F5" w:rsidRP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Atos 28:30-31 “E Paulo ficou dois anos inteiros na sua própria habitação que alugara, e recebia todos quantos vinham vê-lo; </w:t>
      </w:r>
      <w:r w:rsidR="005528AE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p</w:t>
      </w: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regando o reino de Deus, e ensinando com toda a liberdade as coisas pertencentes ao Senhor Jesus Cristo, sem impedimento algum”.</w:t>
      </w:r>
    </w:p>
    <w:p w:rsidR="00E721F5" w:rsidRP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E721F5" w:rsidRP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1 Coríntios 16:19 “As igrejas da Ásia vos saúdam. Saúdam-vos afetuosamente no Senhor Áquila e Priscila, com a igreja que está em sua casa”.</w:t>
      </w:r>
    </w:p>
    <w:p w:rsidR="00E721F5" w:rsidRP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E721F5" w:rsidRP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Romanos 16:5 “Saudai também a igreja que está em sua casa. Saudai a Epêneto, meu amado, que é as primícias da Acáia em Cristo”.</w:t>
      </w:r>
    </w:p>
    <w:p w:rsidR="00E721F5" w:rsidRP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E721F5" w:rsidRP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Atos 16:14-15 “E uma certa mulher, chamada Lídia, vendedora de púrpura, da cidade de Tiatira, e que servia a Deus, nos ouvia, e o Senhor lhe abriu o coração para que estivesse atenta ao que Paulo dizia. E, depois que foi batizada, ela e a sua casa, nos rogou, dizendo: Se haveis julgado que eu seja fiel ao Senhor, entrai em minha casa, e ficai ali. E nos constrangeu a isso”.</w:t>
      </w: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Ap Paulo aqui representa</w:t>
      </w:r>
      <w:r w:rsidR="005528AE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um Líder, que tem equipes, n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os território abertos por onde passou</w:t>
      </w:r>
      <w:r w:rsidR="005528AE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,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e não</w:t>
      </w:r>
      <w:r w:rsidR="005528AE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é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só isto, </w:t>
      </w:r>
      <w:r w:rsidR="00B56702"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“Ele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se manteve preocupado com cada uma delas</w:t>
      </w:r>
      <w:r w:rsidR="005528AE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”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.</w:t>
      </w: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E721F5" w:rsidRPr="00E721F5" w:rsidRDefault="00E721F5" w:rsidP="00E721F5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Va</w:t>
      </w:r>
      <w:r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mos aprender com cada versículo</w:t>
      </w: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E721F5" w:rsidRP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323130"/>
          <w:sz w:val="24"/>
          <w:szCs w:val="24"/>
          <w:lang w:eastAsia="pt-BR"/>
        </w:rPr>
      </w:pP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1) Como líder</w:t>
      </w:r>
      <w:r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es</w:t>
      </w: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 xml:space="preserve"> não podemos cobrar aquilo que nos mesmo não fazemos.</w:t>
      </w: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(v.1)</w:t>
      </w:r>
      <w:r w:rsidR="005528AE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“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Senhores, dêem aos seus escravos (</w:t>
      </w: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s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ervo ou </w:t>
      </w: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discí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pulo) o que é justo e direito, sabendo que vocês também têm um Senhor no céu</w:t>
      </w:r>
      <w:r w:rsidR="005528AE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”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.</w:t>
      </w: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Todos nós temos um monitoramento com uma cobertura</w:t>
      </w:r>
      <w:r w:rsidR="005528AE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, isto é bom e não ruim. Ma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s</w:t>
      </w:r>
      <w:r w:rsidR="005528AE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,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também como cobertura</w:t>
      </w:r>
      <w:r w:rsidR="005528AE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,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precisaremos fazer o bem da mesma forma que recebemos.</w:t>
      </w:r>
    </w:p>
    <w:p w:rsidR="00E721F5" w:rsidRP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lastRenderedPageBreak/>
        <w:t>2</w:t>
      </w:r>
      <w:r w:rsidR="005528AE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)</w:t>
      </w: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 xml:space="preserve">  Como líderes não podemos perder o foco em ter vida oração, de ser grato em tudo e pregar o evangelho da salvação</w:t>
      </w:r>
      <w:r w:rsidR="00303928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,</w:t>
      </w: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 xml:space="preserve"> que é o nosso chamado.</w:t>
      </w: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(</w:t>
      </w:r>
      <w:r w:rsidR="0030392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v.2</w:t>
      </w: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-3)</w:t>
      </w:r>
      <w:r w:rsidR="0030392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“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Dediquem-se à oração, estejam alertas e sejam agradecidos. Ao mesmo tempo, orem também por nós, para que Deus abra uma porta para a nossa mensagem, a fim de que possamos proclamar o mistério de Cristo, pelo qual estou preso.</w:t>
      </w:r>
      <w:r w:rsidR="0030392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”</w:t>
      </w: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E721F5" w:rsidRDefault="00303928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É muito fácil perder o foco, ma</w:t>
      </w:r>
      <w:r w:rsidR="00E721F5"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s</w:t>
      </w: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o</w:t>
      </w:r>
      <w:r w:rsidR="00E721F5"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Ap Paulo</w:t>
      </w: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,</w:t>
      </w:r>
      <w:r w:rsidR="00E721F5"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mesmo apr</w:t>
      </w:r>
      <w:r w:rsid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isionado</w:t>
      </w: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,</w:t>
      </w:r>
      <w:r w:rsid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não se deixou perder.</w:t>
      </w: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Se lemos </w:t>
      </w:r>
      <w:r w:rsidR="0030392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os E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vangelho</w:t>
      </w:r>
      <w:r w:rsidR="0030392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s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(boas notícias)</w:t>
      </w:r>
    </w:p>
    <w:p w:rsidR="00E721F5" w:rsidRDefault="00303928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Se lemos A</w:t>
      </w:r>
      <w:r w:rsidR="00E721F5"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tos (acontecimento dos apóstolos)</w:t>
      </w: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Se lemos a</w:t>
      </w:r>
      <w:r w:rsidR="0030392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s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cartas de Paulo (instruções as igrejas e líderes)</w:t>
      </w: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Hoje</w:t>
      </w:r>
      <w:r w:rsidR="0030392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,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como líder</w:t>
      </w:r>
      <w:r w:rsidR="0030392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es,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</w:t>
      </w:r>
      <w:r w:rsidR="0030392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com 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o que temos</w:t>
      </w:r>
      <w:r w:rsidR="0030392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nos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preocupado?</w:t>
      </w:r>
    </w:p>
    <w:p w:rsidR="00E721F5" w:rsidRDefault="00303928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Com sua vida?</w:t>
      </w: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Com sua carreira</w:t>
      </w:r>
      <w:r w:rsidR="0030392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?</w:t>
      </w: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Com a sua família</w:t>
      </w:r>
      <w:r w:rsidR="0030392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?</w:t>
      </w:r>
    </w:p>
    <w:p w:rsidR="00E721F5" w:rsidRDefault="00303928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Com seu trabalho?</w:t>
      </w:r>
    </w:p>
    <w:p w:rsidR="00E721F5" w:rsidRP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Com o seu chamado</w:t>
      </w:r>
      <w:r w:rsidR="0030392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?</w:t>
      </w:r>
    </w:p>
    <w:p w:rsid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303928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A nossa vida é muito rápida.</w:t>
      </w:r>
    </w:p>
    <w:p w:rsidR="00D93EF9" w:rsidRPr="00303928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D93EF9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Tiago 4:14-17 “</w:t>
      </w:r>
      <w:r w:rsidR="00E721F5"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Digo-vos que não sabeis o que acontecerá amanhã. Porque, que é a vossa vida? É um vapor (neblina) que aparece por um pouco, e depois se desvanece. Em lugar do que devíeis dizer: Se o Senhor quiser, e se vivermos, faremos isto ou aquilo. Mas agora vos gloriais em vossas presunções; toda a glória tal como esta é maligna. Aquele, pois, que sabe fazer o bem e não o faz, comete pecado.</w:t>
      </w:r>
      <w:r w:rsidR="00E05E93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”</w:t>
      </w:r>
    </w:p>
    <w:p w:rsidR="00D93EF9" w:rsidRPr="00D93EF9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D93EF9" w:rsidRPr="00D93EF9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D93EF9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Jó 14:1-2 “</w:t>
      </w:r>
      <w:r w:rsidR="00E721F5"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O homem, nascido da mulher, é de poucos dias e farto de inquietação. Sai como a flor, e murcha; foge também como a sombra, e não permanece.</w:t>
      </w:r>
      <w:r w:rsidR="00E05E93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”</w:t>
      </w:r>
    </w:p>
    <w:p w:rsidR="00D93EF9" w:rsidRPr="00D93EF9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D93EF9" w:rsidRP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Salmo 90:12</w:t>
      </w:r>
      <w:r w:rsidR="00D93EF9" w:rsidRPr="00D93EF9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 “</w:t>
      </w: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Ensina-nos a contar os nossos dias, de tal maneira que alcancemos corações sábios.</w:t>
      </w:r>
      <w:r w:rsidR="00E05E93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”</w:t>
      </w:r>
    </w:p>
    <w:p w:rsidR="00D93EF9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D93EF9" w:rsidRP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3) Paulo alerta a ter sabedoria e não perder as oportunidades.</w:t>
      </w:r>
    </w:p>
    <w:p w:rsidR="00D93EF9" w:rsidRPr="00D93EF9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D93EF9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(</w:t>
      </w:r>
      <w:r w:rsidR="00E721F5"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v. 5) </w:t>
      </w:r>
      <w:r w:rsidRPr="00D93EF9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“</w:t>
      </w:r>
      <w:r w:rsidR="00E721F5"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Sejam sábios no procedimento para com os de fora; aproveitem ao máximo todas as oportunidades.</w:t>
      </w:r>
      <w:r w:rsidR="00E05E93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”</w:t>
      </w:r>
    </w:p>
    <w:p w:rsid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Estamos perdendo ou aproveitando </w:t>
      </w:r>
      <w:r w:rsidR="00E05E93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as 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oportunidade</w:t>
      </w:r>
      <w:r w:rsidR="00E05E93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s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?</w:t>
      </w:r>
    </w:p>
    <w:p w:rsidR="00D93EF9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D93EF9" w:rsidRP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4) Como líder temos que ter um emocional equilibrado.</w:t>
      </w:r>
    </w:p>
    <w:p w:rsidR="00D93EF9" w:rsidRP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(v.6) </w:t>
      </w:r>
      <w:r w:rsidR="00D93EF9" w:rsidRPr="00D93EF9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“</w:t>
      </w: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O seu falar seja sempre agradável e temperado com sal, para que saibam como responder a cada um.</w:t>
      </w:r>
      <w:r w:rsidR="00E05E93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”</w:t>
      </w:r>
    </w:p>
    <w:p w:rsidR="00D93EF9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D93EF9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D93EF9" w:rsidRPr="00D93EF9" w:rsidRDefault="00E721F5" w:rsidP="00E05E9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Daqui pra frente vamos ver a equipe de 12 do apóstolo Paulo.</w:t>
      </w:r>
    </w:p>
    <w:p w:rsidR="00D93EF9" w:rsidRDefault="00D93EF9" w:rsidP="00E05E9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D93EF9" w:rsidRPr="00E05E93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</w:pPr>
      <w:r w:rsidRPr="00E05E93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5</w:t>
      </w:r>
      <w:r w:rsidR="00E721F5"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) Todo</w:t>
      </w:r>
      <w:r w:rsidR="00E05E93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 xml:space="preserve"> </w:t>
      </w:r>
      <w:r w:rsidR="00E721F5"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bom líder, precisará saber como motivar os discípulos, sendo ele o exemplo de ânimo.</w:t>
      </w:r>
    </w:p>
    <w:p w:rsid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(v.7-8) </w:t>
      </w:r>
      <w:r w:rsidR="00D93EF9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“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Tíquico lhes informará todas as coisas a meu respeito. Ele é um irmão amado, ministro fiel e cooperador</w:t>
      </w:r>
      <w:r w:rsidR="00D93EF9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no serviço do Senhor.</w:t>
      </w:r>
      <w:r w:rsidR="00E05E93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Eu o envio a vocês precisamente com o propósito de que saibam de tudo o que se passa conosco, e para que ele fortaleça os seus corações</w:t>
      </w:r>
      <w:r w:rsidR="00D93EF9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”.</w:t>
      </w:r>
    </w:p>
    <w:p w:rsidR="00D93EF9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E05E93" w:rsidRDefault="00E05E93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E05E93" w:rsidRDefault="00E05E93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D93EF9" w:rsidRP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lastRenderedPageBreak/>
        <w:t>6) Na visão de Jesus sabemos que ninguém pode caminhar sozinho.</w:t>
      </w:r>
    </w:p>
    <w:p w:rsidR="00D93EF9" w:rsidRPr="00E05E93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(v 9) </w:t>
      </w:r>
      <w:r w:rsidR="00E05E93" w:rsidRPr="00E05E93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“</w:t>
      </w: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Ele irá com Onésimo, fiel e amado irmão, que é um de vocês. Eles irão contar-lhes tudo o que está acontecendo aqui.</w:t>
      </w:r>
      <w:r w:rsidR="00E05E93" w:rsidRPr="00E05E93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”</w:t>
      </w:r>
    </w:p>
    <w:p w:rsidR="00D93EF9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Lucas 10</w:t>
      </w:r>
      <w:r w:rsidR="00E05E93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, Jesus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enviou os outros 70</w:t>
      </w:r>
      <w:r w:rsidR="00E05E93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.</w:t>
      </w:r>
    </w:p>
    <w:p w:rsidR="00D93EF9" w:rsidRPr="00E05E93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Lucas 10:1</w:t>
      </w:r>
      <w:r w:rsidR="00D93EF9" w:rsidRPr="00E05E93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 “</w:t>
      </w: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E depois disto designou o Senhor ainda outros setenta, e mandou-os adiante da sua face, de dois em dois, a todas as cidades e lugares aonde ele havia de ir.</w:t>
      </w:r>
      <w:r w:rsidR="00E05E93" w:rsidRPr="00E05E93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”</w:t>
      </w:r>
    </w:p>
    <w:p w:rsidR="00D93EF9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D93EF9" w:rsidRP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7) Como líder você precisa sabe</w:t>
      </w:r>
      <w:r w:rsidR="00E05E93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r</w:t>
      </w: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 xml:space="preserve"> o estado dos discípulos.</w:t>
      </w:r>
    </w:p>
    <w:p w:rsidR="00D93EF9" w:rsidRPr="00E05E93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(v. 10) </w:t>
      </w:r>
      <w:r w:rsidR="00D93EF9" w:rsidRPr="00E05E93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“</w:t>
      </w: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Aristarco, meu companheiro de prisão, envia-lhes saudações, bem como Marcos, primo de Barnabé. Vocês receberam instruções a respeito de Marcos, e se ele for visitá-los, recebam-no.</w:t>
      </w:r>
    </w:p>
    <w:p w:rsidR="00E05E93" w:rsidRDefault="00E05E93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O líder tem que </w:t>
      </w:r>
      <w:r w:rsidR="00D93EF9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saber o estado das suas ovelhas.</w:t>
      </w:r>
    </w:p>
    <w:p w:rsid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Como estão os seus discípulos? </w:t>
      </w:r>
    </w:p>
    <w:p w:rsid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Você tem feito disc</w:t>
      </w:r>
      <w:r w:rsidR="00E05E93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i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pulado?</w:t>
      </w:r>
    </w:p>
    <w:p w:rsidR="00D93EF9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D93EF9" w:rsidRP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8) Os seus doze tem sido uma fonte de ânimo a você?</w:t>
      </w:r>
    </w:p>
    <w:p w:rsidR="00D93EF9" w:rsidRPr="00E05E93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(v 11-13</w:t>
      </w:r>
      <w:r w:rsidR="00D93EF9" w:rsidRPr="00E05E93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)</w:t>
      </w: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 </w:t>
      </w:r>
      <w:r w:rsidR="00D93EF9" w:rsidRPr="00E05E93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“</w:t>
      </w: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Jesus, chamado Justo, também envia saudações. Estes são os únicos da circuncisão que são meus cooperadores em favor do Reino de Deus. Eles têm sido uma fonte de ânimo para mim</w:t>
      </w:r>
      <w:r w:rsidR="00E05E93" w:rsidRPr="00E05E93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.</w:t>
      </w: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 Epafras, que é um de vocês e servo de Cristo Jesus, envia saudações. Ele está sempre batalhando por vocês em oração, para que, como pessoas maduras e plenamente convictas, continuem firmes em toda a vontade de Deus. Dele dou </w:t>
      </w:r>
      <w:bookmarkStart w:id="0" w:name="_GoBack"/>
      <w:bookmarkEnd w:id="0"/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testemunho de que se esforça muito por vocês e pelos que estão em Laodicéia e em Hierápolis.</w:t>
      </w:r>
      <w:r w:rsidR="00E05E93" w:rsidRPr="00E05E93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”</w:t>
      </w:r>
    </w:p>
    <w:p w:rsidR="00D93EF9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D93EF9" w:rsidRP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9) Na visão do Ap Paulo, cada líder</w:t>
      </w:r>
      <w:r w:rsidR="00E05E93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 xml:space="preserve"> é um pastor e</w:t>
      </w: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 xml:space="preserve"> cada célula uma igreja.</w:t>
      </w:r>
    </w:p>
    <w:p w:rsidR="00D93EF9" w:rsidRPr="00E05E93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(v 15) Saúdem os irmãos de Laodicéia, bem como Ninfa e a igreja que se reúne em sua casa.</w:t>
      </w:r>
    </w:p>
    <w:p w:rsidR="00D93EF9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D93EF9" w:rsidRP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10) Todos ter a mesma linguagem.</w:t>
      </w:r>
    </w:p>
    <w:p w:rsidR="00D93EF9" w:rsidRPr="00E05E93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(v 16)</w:t>
      </w:r>
      <w:r w:rsidR="00D93EF9" w:rsidRPr="00E05E93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 “</w:t>
      </w: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Depois que esta carta for lida entre vocês, façam que também seja lida na igreja dos laodicenses, e que vocês igualmente leiam a carta de Laodicéia.</w:t>
      </w:r>
      <w:r w:rsidR="00E05E93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”</w:t>
      </w:r>
    </w:p>
    <w:p w:rsid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            .</w:t>
      </w:r>
    </w:p>
    <w:p w:rsid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O lugar defina a sua linguagem. </w:t>
      </w:r>
    </w:p>
    <w:p w:rsidR="00D93EF9" w:rsidRDefault="00E05E93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Na V</w:t>
      </w:r>
      <w:r w:rsidR="00E721F5"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isão todas as igrejas falam a mesma linguagem.</w:t>
      </w:r>
    </w:p>
    <w:p w:rsid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(ganhar/consolidar/ </w:t>
      </w:r>
      <w:r w:rsidR="00D93EF9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d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iscipular/enviar)</w:t>
      </w:r>
    </w:p>
    <w:p w:rsidR="00D93EF9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D93EF9" w:rsidRP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11) Como mentor não deixe de disc</w:t>
      </w:r>
      <w:r w:rsidR="00292E8A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i</w:t>
      </w:r>
      <w:r w:rsidR="000778C0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pular e</w:t>
      </w: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 xml:space="preserve"> orientar melhor quem precisa de cuidado</w:t>
      </w:r>
    </w:p>
    <w:p w:rsidR="00D93EF9" w:rsidRPr="000778C0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(v 17) </w:t>
      </w:r>
      <w:r w:rsidR="000778C0" w:rsidRPr="000778C0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“</w:t>
      </w: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Digam a Arquipo: Cuide em cumprir o minist</w:t>
      </w:r>
      <w:r w:rsidR="000778C0" w:rsidRPr="000778C0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ério que você recebeu no Senhor.</w:t>
      </w:r>
      <w:r w:rsidR="000778C0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”</w:t>
      </w:r>
      <w:r w:rsidR="000778C0" w:rsidRPr="000778C0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0778C0" w:rsidRDefault="000778C0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Se </w:t>
      </w:r>
      <w:r w:rsidR="00292E8A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P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aulo disse na direção de Arquipo, era porque ele precisava a</w:t>
      </w:r>
      <w:r w:rsidR="000778C0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i</w:t>
      </w: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nda ser ajustado para o chamado.</w:t>
      </w:r>
    </w:p>
    <w:p w:rsidR="00D93EF9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D93EF9" w:rsidRP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 xml:space="preserve">12) O maior resultado de um líder é quando ele não está </w:t>
      </w:r>
      <w:r w:rsidR="000778C0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e</w:t>
      </w: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 xml:space="preserve"> as coisas funciona</w:t>
      </w:r>
      <w:r w:rsidR="000778C0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m</w:t>
      </w:r>
      <w:r w:rsidRPr="00E721F5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.</w:t>
      </w:r>
    </w:p>
    <w:p w:rsidR="00D93EF9" w:rsidRPr="000778C0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(v.18</w:t>
      </w:r>
      <w:r w:rsidR="00B56702"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) “</w:t>
      </w:r>
      <w:r w:rsidRPr="00E721F5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Eu, Paulo, escrevo esta saudação de próprio punho. Lembrem-se das minhas algemas. A graça seja com vocês.</w:t>
      </w:r>
      <w:r w:rsidR="000778C0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”</w:t>
      </w:r>
    </w:p>
    <w:p w:rsidR="00D93EF9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D93EF9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             “Não somos os únicos”</w:t>
      </w:r>
    </w:p>
    <w:p w:rsidR="00E721F5" w:rsidRPr="00E721F5" w:rsidRDefault="00E721F5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lang w:eastAsia="pt-BR"/>
        </w:rPr>
      </w:pPr>
      <w:r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Para Moisés x Josué </w:t>
      </w:r>
    </w:p>
    <w:p w:rsidR="000778C0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Para Elias x Eliseu</w:t>
      </w:r>
    </w:p>
    <w:p w:rsidR="00D93EF9" w:rsidRDefault="00D93EF9" w:rsidP="00E721F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Para Sau</w:t>
      </w:r>
      <w:r w:rsidR="00E721F5"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l x Davi</w:t>
      </w:r>
    </w:p>
    <w:p w:rsidR="007C3C4B" w:rsidRPr="00E721F5" w:rsidRDefault="000778C0" w:rsidP="00E721F5">
      <w:pPr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Para</w:t>
      </w:r>
      <w:r w:rsidR="00E721F5"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Ap Paulo X Tíquico / Onésimo /</w:t>
      </w:r>
      <w:r w:rsidR="00292E8A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M</w:t>
      </w:r>
      <w:r w:rsidR="00E721F5" w:rsidRPr="00E721F5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arcos / Lucas / muitos outros </w:t>
      </w:r>
    </w:p>
    <w:sectPr w:rsidR="007C3C4B" w:rsidRPr="00E721F5" w:rsidSect="00984F5E">
      <w:pgSz w:w="11907" w:h="16839" w:code="9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18" w:rsidRDefault="00BB7318" w:rsidP="00B77FDA">
      <w:pPr>
        <w:spacing w:after="0" w:line="240" w:lineRule="auto"/>
      </w:pPr>
      <w:r>
        <w:separator/>
      </w:r>
    </w:p>
  </w:endnote>
  <w:endnote w:type="continuationSeparator" w:id="0">
    <w:p w:rsidR="00BB7318" w:rsidRDefault="00BB7318" w:rsidP="00B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18" w:rsidRDefault="00BB7318" w:rsidP="00B77FDA">
      <w:pPr>
        <w:spacing w:after="0" w:line="240" w:lineRule="auto"/>
      </w:pPr>
      <w:r>
        <w:separator/>
      </w:r>
    </w:p>
  </w:footnote>
  <w:footnote w:type="continuationSeparator" w:id="0">
    <w:p w:rsidR="00BB7318" w:rsidRDefault="00BB7318" w:rsidP="00B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7075"/>
    <w:multiLevelType w:val="hybridMultilevel"/>
    <w:tmpl w:val="D87CC3A2"/>
    <w:lvl w:ilvl="0" w:tplc="701E9F6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1748"/>
    <w:multiLevelType w:val="hybridMultilevel"/>
    <w:tmpl w:val="E0C0C5F0"/>
    <w:lvl w:ilvl="0" w:tplc="1A92A22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C3065"/>
    <w:multiLevelType w:val="hybridMultilevel"/>
    <w:tmpl w:val="29C829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2334"/>
    <w:multiLevelType w:val="hybridMultilevel"/>
    <w:tmpl w:val="AEB28DF8"/>
    <w:lvl w:ilvl="0" w:tplc="4086DB9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269F9"/>
    <w:multiLevelType w:val="hybridMultilevel"/>
    <w:tmpl w:val="4CEEBCBA"/>
    <w:lvl w:ilvl="0" w:tplc="FF6454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D1132"/>
    <w:multiLevelType w:val="hybridMultilevel"/>
    <w:tmpl w:val="985A2428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84F0F88"/>
    <w:multiLevelType w:val="hybridMultilevel"/>
    <w:tmpl w:val="8F7C0E10"/>
    <w:lvl w:ilvl="0" w:tplc="BC4644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58A6"/>
    <w:multiLevelType w:val="hybridMultilevel"/>
    <w:tmpl w:val="2FA8B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16E4D"/>
    <w:multiLevelType w:val="hybridMultilevel"/>
    <w:tmpl w:val="9E4E7E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1550E"/>
    <w:multiLevelType w:val="hybridMultilevel"/>
    <w:tmpl w:val="F2CE49C0"/>
    <w:lvl w:ilvl="0" w:tplc="B942A80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14830"/>
    <w:multiLevelType w:val="hybridMultilevel"/>
    <w:tmpl w:val="5E8C9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63939"/>
    <w:multiLevelType w:val="hybridMultilevel"/>
    <w:tmpl w:val="E26039D8"/>
    <w:lvl w:ilvl="0" w:tplc="33721A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B571A"/>
    <w:multiLevelType w:val="hybridMultilevel"/>
    <w:tmpl w:val="017EB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D3A04"/>
    <w:multiLevelType w:val="hybridMultilevel"/>
    <w:tmpl w:val="73DE74CC"/>
    <w:lvl w:ilvl="0" w:tplc="0416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011318D"/>
    <w:multiLevelType w:val="hybridMultilevel"/>
    <w:tmpl w:val="6E6822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81B14"/>
    <w:multiLevelType w:val="hybridMultilevel"/>
    <w:tmpl w:val="E8861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956F1"/>
    <w:multiLevelType w:val="hybridMultilevel"/>
    <w:tmpl w:val="7D96814C"/>
    <w:lvl w:ilvl="0" w:tplc="7A78AF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37278"/>
    <w:multiLevelType w:val="hybridMultilevel"/>
    <w:tmpl w:val="649893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61F51"/>
    <w:multiLevelType w:val="hybridMultilevel"/>
    <w:tmpl w:val="A774C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5"/>
  </w:num>
  <w:num w:numId="5">
    <w:abstractNumId w:val="5"/>
  </w:num>
  <w:num w:numId="6">
    <w:abstractNumId w:val="2"/>
  </w:num>
  <w:num w:numId="7">
    <w:abstractNumId w:val="0"/>
  </w:num>
  <w:num w:numId="8">
    <w:abstractNumId w:val="14"/>
  </w:num>
  <w:num w:numId="9">
    <w:abstractNumId w:val="6"/>
  </w:num>
  <w:num w:numId="10">
    <w:abstractNumId w:val="8"/>
  </w:num>
  <w:num w:numId="11">
    <w:abstractNumId w:val="10"/>
  </w:num>
  <w:num w:numId="12">
    <w:abstractNumId w:val="18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17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8A"/>
    <w:rsid w:val="00004B8D"/>
    <w:rsid w:val="00011CC8"/>
    <w:rsid w:val="00015355"/>
    <w:rsid w:val="000153F3"/>
    <w:rsid w:val="00017AF0"/>
    <w:rsid w:val="000409D2"/>
    <w:rsid w:val="0004140D"/>
    <w:rsid w:val="00042146"/>
    <w:rsid w:val="000426DD"/>
    <w:rsid w:val="00042B54"/>
    <w:rsid w:val="000445BA"/>
    <w:rsid w:val="000501D9"/>
    <w:rsid w:val="00052B18"/>
    <w:rsid w:val="00054071"/>
    <w:rsid w:val="000550DB"/>
    <w:rsid w:val="0006715C"/>
    <w:rsid w:val="000728CA"/>
    <w:rsid w:val="00073721"/>
    <w:rsid w:val="000778C0"/>
    <w:rsid w:val="00082535"/>
    <w:rsid w:val="00083C6E"/>
    <w:rsid w:val="00083E5B"/>
    <w:rsid w:val="00083FE2"/>
    <w:rsid w:val="00087265"/>
    <w:rsid w:val="00090549"/>
    <w:rsid w:val="00095079"/>
    <w:rsid w:val="00096266"/>
    <w:rsid w:val="000963D8"/>
    <w:rsid w:val="000965A8"/>
    <w:rsid w:val="00096B30"/>
    <w:rsid w:val="00096CB9"/>
    <w:rsid w:val="00097E65"/>
    <w:rsid w:val="000A441E"/>
    <w:rsid w:val="000A5F56"/>
    <w:rsid w:val="000B2AB3"/>
    <w:rsid w:val="000C29F0"/>
    <w:rsid w:val="000C2B89"/>
    <w:rsid w:val="000C35B1"/>
    <w:rsid w:val="000C718F"/>
    <w:rsid w:val="000C7F94"/>
    <w:rsid w:val="000D48CF"/>
    <w:rsid w:val="000D5AB3"/>
    <w:rsid w:val="000D68C1"/>
    <w:rsid w:val="000E2225"/>
    <w:rsid w:val="000E3F68"/>
    <w:rsid w:val="000F101D"/>
    <w:rsid w:val="000F15FB"/>
    <w:rsid w:val="000F1619"/>
    <w:rsid w:val="000F2DC9"/>
    <w:rsid w:val="000F589C"/>
    <w:rsid w:val="00101694"/>
    <w:rsid w:val="001020BB"/>
    <w:rsid w:val="001023DE"/>
    <w:rsid w:val="00110F6C"/>
    <w:rsid w:val="00117552"/>
    <w:rsid w:val="0012122D"/>
    <w:rsid w:val="00121E6E"/>
    <w:rsid w:val="00122807"/>
    <w:rsid w:val="00124C57"/>
    <w:rsid w:val="0014108D"/>
    <w:rsid w:val="001466F7"/>
    <w:rsid w:val="00147627"/>
    <w:rsid w:val="00154F7F"/>
    <w:rsid w:val="0015595E"/>
    <w:rsid w:val="00161843"/>
    <w:rsid w:val="00162E17"/>
    <w:rsid w:val="00170801"/>
    <w:rsid w:val="001777AF"/>
    <w:rsid w:val="00185ACD"/>
    <w:rsid w:val="00187025"/>
    <w:rsid w:val="00191C03"/>
    <w:rsid w:val="00193FC9"/>
    <w:rsid w:val="001A10AC"/>
    <w:rsid w:val="001A684A"/>
    <w:rsid w:val="001A7BDF"/>
    <w:rsid w:val="001B6E29"/>
    <w:rsid w:val="001B7CD1"/>
    <w:rsid w:val="001C326E"/>
    <w:rsid w:val="001E0E9D"/>
    <w:rsid w:val="001E1262"/>
    <w:rsid w:val="001E1CE9"/>
    <w:rsid w:val="001E2D41"/>
    <w:rsid w:val="001E656C"/>
    <w:rsid w:val="001E6F8F"/>
    <w:rsid w:val="001E7BC9"/>
    <w:rsid w:val="001F3069"/>
    <w:rsid w:val="001F51AE"/>
    <w:rsid w:val="00202D92"/>
    <w:rsid w:val="0020449E"/>
    <w:rsid w:val="00206340"/>
    <w:rsid w:val="00207633"/>
    <w:rsid w:val="002137E8"/>
    <w:rsid w:val="002164D5"/>
    <w:rsid w:val="00224857"/>
    <w:rsid w:val="00225391"/>
    <w:rsid w:val="0023178B"/>
    <w:rsid w:val="00237D27"/>
    <w:rsid w:val="002471CF"/>
    <w:rsid w:val="0024727E"/>
    <w:rsid w:val="0025045F"/>
    <w:rsid w:val="00253BC3"/>
    <w:rsid w:val="00266868"/>
    <w:rsid w:val="002728A4"/>
    <w:rsid w:val="00277E0A"/>
    <w:rsid w:val="002843EB"/>
    <w:rsid w:val="00284528"/>
    <w:rsid w:val="00285DC3"/>
    <w:rsid w:val="00292424"/>
    <w:rsid w:val="00292E8A"/>
    <w:rsid w:val="002A1587"/>
    <w:rsid w:val="002A7618"/>
    <w:rsid w:val="002B07F1"/>
    <w:rsid w:val="002B65CF"/>
    <w:rsid w:val="002D3AD8"/>
    <w:rsid w:val="002D43F7"/>
    <w:rsid w:val="002F1D66"/>
    <w:rsid w:val="002F1DD1"/>
    <w:rsid w:val="002F1EC1"/>
    <w:rsid w:val="002F270C"/>
    <w:rsid w:val="002F3C36"/>
    <w:rsid w:val="002F50CA"/>
    <w:rsid w:val="002F5A0E"/>
    <w:rsid w:val="002F74C1"/>
    <w:rsid w:val="002F7DB1"/>
    <w:rsid w:val="0030140E"/>
    <w:rsid w:val="00303928"/>
    <w:rsid w:val="00303D4A"/>
    <w:rsid w:val="00304548"/>
    <w:rsid w:val="00315550"/>
    <w:rsid w:val="00316632"/>
    <w:rsid w:val="00317BD1"/>
    <w:rsid w:val="00317C8B"/>
    <w:rsid w:val="00321311"/>
    <w:rsid w:val="003213F5"/>
    <w:rsid w:val="00321AF9"/>
    <w:rsid w:val="00326141"/>
    <w:rsid w:val="00330772"/>
    <w:rsid w:val="003353EC"/>
    <w:rsid w:val="00341192"/>
    <w:rsid w:val="00343E3C"/>
    <w:rsid w:val="00350921"/>
    <w:rsid w:val="00351B13"/>
    <w:rsid w:val="00360426"/>
    <w:rsid w:val="0036114C"/>
    <w:rsid w:val="00366C1C"/>
    <w:rsid w:val="003706E8"/>
    <w:rsid w:val="00382E06"/>
    <w:rsid w:val="00391EE3"/>
    <w:rsid w:val="003939E4"/>
    <w:rsid w:val="0039482F"/>
    <w:rsid w:val="003950E5"/>
    <w:rsid w:val="00396A05"/>
    <w:rsid w:val="003A193C"/>
    <w:rsid w:val="003A1FE3"/>
    <w:rsid w:val="003B579C"/>
    <w:rsid w:val="003B6581"/>
    <w:rsid w:val="003B7B37"/>
    <w:rsid w:val="003C260F"/>
    <w:rsid w:val="003D012F"/>
    <w:rsid w:val="003D6953"/>
    <w:rsid w:val="003E0495"/>
    <w:rsid w:val="003E5EED"/>
    <w:rsid w:val="004025EA"/>
    <w:rsid w:val="0040261A"/>
    <w:rsid w:val="0040345E"/>
    <w:rsid w:val="00404E23"/>
    <w:rsid w:val="00406F11"/>
    <w:rsid w:val="00407615"/>
    <w:rsid w:val="00414AA1"/>
    <w:rsid w:val="00422161"/>
    <w:rsid w:val="004332AC"/>
    <w:rsid w:val="004408B2"/>
    <w:rsid w:val="00443E06"/>
    <w:rsid w:val="00451394"/>
    <w:rsid w:val="00454374"/>
    <w:rsid w:val="0046074D"/>
    <w:rsid w:val="00462363"/>
    <w:rsid w:val="00464481"/>
    <w:rsid w:val="00464FAF"/>
    <w:rsid w:val="00465917"/>
    <w:rsid w:val="004671FD"/>
    <w:rsid w:val="00472C6B"/>
    <w:rsid w:val="00482E0C"/>
    <w:rsid w:val="00483493"/>
    <w:rsid w:val="0048442C"/>
    <w:rsid w:val="004958A6"/>
    <w:rsid w:val="004A0C73"/>
    <w:rsid w:val="004A1DAD"/>
    <w:rsid w:val="004A4C0E"/>
    <w:rsid w:val="004B1C4B"/>
    <w:rsid w:val="004B7016"/>
    <w:rsid w:val="004C609E"/>
    <w:rsid w:val="004C7BC0"/>
    <w:rsid w:val="004D0DD5"/>
    <w:rsid w:val="004D3475"/>
    <w:rsid w:val="004E2958"/>
    <w:rsid w:val="004E2EBD"/>
    <w:rsid w:val="004E5257"/>
    <w:rsid w:val="004F17F7"/>
    <w:rsid w:val="004F7762"/>
    <w:rsid w:val="00500BBC"/>
    <w:rsid w:val="00502517"/>
    <w:rsid w:val="005029D2"/>
    <w:rsid w:val="005066E6"/>
    <w:rsid w:val="00507F55"/>
    <w:rsid w:val="005100FC"/>
    <w:rsid w:val="00512303"/>
    <w:rsid w:val="00513E89"/>
    <w:rsid w:val="00520B3E"/>
    <w:rsid w:val="00521384"/>
    <w:rsid w:val="00522DFF"/>
    <w:rsid w:val="00526069"/>
    <w:rsid w:val="00532206"/>
    <w:rsid w:val="005332CC"/>
    <w:rsid w:val="00534C3D"/>
    <w:rsid w:val="00540B1B"/>
    <w:rsid w:val="005420B6"/>
    <w:rsid w:val="005438EC"/>
    <w:rsid w:val="005451EE"/>
    <w:rsid w:val="00546399"/>
    <w:rsid w:val="0055125A"/>
    <w:rsid w:val="005528AE"/>
    <w:rsid w:val="0055656E"/>
    <w:rsid w:val="00560F92"/>
    <w:rsid w:val="005646A0"/>
    <w:rsid w:val="00565F80"/>
    <w:rsid w:val="005679BA"/>
    <w:rsid w:val="005711BE"/>
    <w:rsid w:val="00571CFA"/>
    <w:rsid w:val="00585DFB"/>
    <w:rsid w:val="00591686"/>
    <w:rsid w:val="005952C6"/>
    <w:rsid w:val="005A3736"/>
    <w:rsid w:val="005C2BDA"/>
    <w:rsid w:val="005D30A4"/>
    <w:rsid w:val="005D5427"/>
    <w:rsid w:val="005E0C48"/>
    <w:rsid w:val="005F4B32"/>
    <w:rsid w:val="005F50CF"/>
    <w:rsid w:val="005F681C"/>
    <w:rsid w:val="005F6CFE"/>
    <w:rsid w:val="006018C0"/>
    <w:rsid w:val="00602154"/>
    <w:rsid w:val="00603F09"/>
    <w:rsid w:val="006050DC"/>
    <w:rsid w:val="006078ED"/>
    <w:rsid w:val="0061774A"/>
    <w:rsid w:val="00626A61"/>
    <w:rsid w:val="00631D52"/>
    <w:rsid w:val="00633ABA"/>
    <w:rsid w:val="00641E54"/>
    <w:rsid w:val="0064306A"/>
    <w:rsid w:val="006456C5"/>
    <w:rsid w:val="006509A1"/>
    <w:rsid w:val="00650A00"/>
    <w:rsid w:val="006626A1"/>
    <w:rsid w:val="00666C58"/>
    <w:rsid w:val="00670634"/>
    <w:rsid w:val="0067112F"/>
    <w:rsid w:val="00674291"/>
    <w:rsid w:val="006750FD"/>
    <w:rsid w:val="00675E13"/>
    <w:rsid w:val="00677020"/>
    <w:rsid w:val="00677D31"/>
    <w:rsid w:val="00677E58"/>
    <w:rsid w:val="0068093F"/>
    <w:rsid w:val="00681B96"/>
    <w:rsid w:val="00686B1A"/>
    <w:rsid w:val="00687FC6"/>
    <w:rsid w:val="00691ABF"/>
    <w:rsid w:val="00691DDE"/>
    <w:rsid w:val="00695B53"/>
    <w:rsid w:val="006A1233"/>
    <w:rsid w:val="006A3AC5"/>
    <w:rsid w:val="006A47AA"/>
    <w:rsid w:val="006A75BB"/>
    <w:rsid w:val="006C329B"/>
    <w:rsid w:val="006C5EBD"/>
    <w:rsid w:val="006D7D21"/>
    <w:rsid w:val="006E4FE0"/>
    <w:rsid w:val="006E67A4"/>
    <w:rsid w:val="006F2934"/>
    <w:rsid w:val="006F3741"/>
    <w:rsid w:val="006F411D"/>
    <w:rsid w:val="006F597A"/>
    <w:rsid w:val="0070041E"/>
    <w:rsid w:val="00703FD0"/>
    <w:rsid w:val="00705489"/>
    <w:rsid w:val="00710875"/>
    <w:rsid w:val="0071119F"/>
    <w:rsid w:val="007114B7"/>
    <w:rsid w:val="0071386D"/>
    <w:rsid w:val="0071591A"/>
    <w:rsid w:val="00720B33"/>
    <w:rsid w:val="007221B4"/>
    <w:rsid w:val="0072490D"/>
    <w:rsid w:val="00741F34"/>
    <w:rsid w:val="00744EE6"/>
    <w:rsid w:val="0074590C"/>
    <w:rsid w:val="007472EA"/>
    <w:rsid w:val="007638AF"/>
    <w:rsid w:val="0076512A"/>
    <w:rsid w:val="00777B06"/>
    <w:rsid w:val="00783A3E"/>
    <w:rsid w:val="00785EAB"/>
    <w:rsid w:val="00787C55"/>
    <w:rsid w:val="00793D55"/>
    <w:rsid w:val="00794442"/>
    <w:rsid w:val="007945BB"/>
    <w:rsid w:val="00794B9F"/>
    <w:rsid w:val="00797352"/>
    <w:rsid w:val="007A14E7"/>
    <w:rsid w:val="007A2EB9"/>
    <w:rsid w:val="007A4044"/>
    <w:rsid w:val="007A5508"/>
    <w:rsid w:val="007A5DB0"/>
    <w:rsid w:val="007A6DE0"/>
    <w:rsid w:val="007A6F28"/>
    <w:rsid w:val="007A7ECB"/>
    <w:rsid w:val="007B1FA5"/>
    <w:rsid w:val="007B36E7"/>
    <w:rsid w:val="007B595B"/>
    <w:rsid w:val="007C3C4B"/>
    <w:rsid w:val="007C4863"/>
    <w:rsid w:val="007D2A4C"/>
    <w:rsid w:val="007D3162"/>
    <w:rsid w:val="007D61D7"/>
    <w:rsid w:val="007E11A0"/>
    <w:rsid w:val="007E7F3C"/>
    <w:rsid w:val="007F1208"/>
    <w:rsid w:val="007F1E1A"/>
    <w:rsid w:val="007F2A65"/>
    <w:rsid w:val="007F320C"/>
    <w:rsid w:val="007F514C"/>
    <w:rsid w:val="007F79DF"/>
    <w:rsid w:val="00801853"/>
    <w:rsid w:val="00805120"/>
    <w:rsid w:val="00805A0E"/>
    <w:rsid w:val="00817BFF"/>
    <w:rsid w:val="00820A4A"/>
    <w:rsid w:val="00820C3A"/>
    <w:rsid w:val="00823571"/>
    <w:rsid w:val="00823AC6"/>
    <w:rsid w:val="008247D6"/>
    <w:rsid w:val="008276E3"/>
    <w:rsid w:val="00832A2C"/>
    <w:rsid w:val="0083366B"/>
    <w:rsid w:val="008366C8"/>
    <w:rsid w:val="00840B28"/>
    <w:rsid w:val="00840B5F"/>
    <w:rsid w:val="008425BD"/>
    <w:rsid w:val="008459F4"/>
    <w:rsid w:val="00850218"/>
    <w:rsid w:val="00851931"/>
    <w:rsid w:val="00854B1F"/>
    <w:rsid w:val="00855962"/>
    <w:rsid w:val="0085649A"/>
    <w:rsid w:val="00856BA5"/>
    <w:rsid w:val="00857C6D"/>
    <w:rsid w:val="00862C55"/>
    <w:rsid w:val="00863167"/>
    <w:rsid w:val="0086720D"/>
    <w:rsid w:val="00871242"/>
    <w:rsid w:val="00876905"/>
    <w:rsid w:val="00883515"/>
    <w:rsid w:val="00893A6E"/>
    <w:rsid w:val="008956BD"/>
    <w:rsid w:val="008A242F"/>
    <w:rsid w:val="008A26D6"/>
    <w:rsid w:val="008A3136"/>
    <w:rsid w:val="008A417E"/>
    <w:rsid w:val="008A41C9"/>
    <w:rsid w:val="008A76E2"/>
    <w:rsid w:val="008B058D"/>
    <w:rsid w:val="008B1888"/>
    <w:rsid w:val="008B265A"/>
    <w:rsid w:val="008C25BC"/>
    <w:rsid w:val="008C333C"/>
    <w:rsid w:val="008C466C"/>
    <w:rsid w:val="008C7760"/>
    <w:rsid w:val="008C7FCB"/>
    <w:rsid w:val="008D6A9D"/>
    <w:rsid w:val="008E29AC"/>
    <w:rsid w:val="008E5B98"/>
    <w:rsid w:val="008F1BBD"/>
    <w:rsid w:val="008F277C"/>
    <w:rsid w:val="008F31D9"/>
    <w:rsid w:val="008F37AD"/>
    <w:rsid w:val="00901BFF"/>
    <w:rsid w:val="00902735"/>
    <w:rsid w:val="00904363"/>
    <w:rsid w:val="00911346"/>
    <w:rsid w:val="0091216A"/>
    <w:rsid w:val="0091519A"/>
    <w:rsid w:val="009164F8"/>
    <w:rsid w:val="00920AA8"/>
    <w:rsid w:val="00920EF1"/>
    <w:rsid w:val="00921E62"/>
    <w:rsid w:val="00922867"/>
    <w:rsid w:val="009244FE"/>
    <w:rsid w:val="00931C1A"/>
    <w:rsid w:val="0093302C"/>
    <w:rsid w:val="009342EB"/>
    <w:rsid w:val="0094301F"/>
    <w:rsid w:val="0094451B"/>
    <w:rsid w:val="0094578B"/>
    <w:rsid w:val="00951134"/>
    <w:rsid w:val="00952813"/>
    <w:rsid w:val="009532DB"/>
    <w:rsid w:val="009573A6"/>
    <w:rsid w:val="009578B5"/>
    <w:rsid w:val="00957C13"/>
    <w:rsid w:val="00963E11"/>
    <w:rsid w:val="00966C6E"/>
    <w:rsid w:val="00967BAA"/>
    <w:rsid w:val="00973340"/>
    <w:rsid w:val="0097417F"/>
    <w:rsid w:val="0097497A"/>
    <w:rsid w:val="00975DD8"/>
    <w:rsid w:val="0097799C"/>
    <w:rsid w:val="009835EE"/>
    <w:rsid w:val="0098398B"/>
    <w:rsid w:val="00984F5E"/>
    <w:rsid w:val="00985D88"/>
    <w:rsid w:val="009928DD"/>
    <w:rsid w:val="00993712"/>
    <w:rsid w:val="00993CB0"/>
    <w:rsid w:val="009A027F"/>
    <w:rsid w:val="009A1413"/>
    <w:rsid w:val="009A23EC"/>
    <w:rsid w:val="009A30A4"/>
    <w:rsid w:val="009A4E35"/>
    <w:rsid w:val="009A63BC"/>
    <w:rsid w:val="009A7D9B"/>
    <w:rsid w:val="009C2368"/>
    <w:rsid w:val="009C2CB1"/>
    <w:rsid w:val="009C5812"/>
    <w:rsid w:val="009E1046"/>
    <w:rsid w:val="009E33D9"/>
    <w:rsid w:val="009E51EB"/>
    <w:rsid w:val="009E63ED"/>
    <w:rsid w:val="009E6FD3"/>
    <w:rsid w:val="009F0529"/>
    <w:rsid w:val="00A05060"/>
    <w:rsid w:val="00A146A0"/>
    <w:rsid w:val="00A15374"/>
    <w:rsid w:val="00A1789F"/>
    <w:rsid w:val="00A34119"/>
    <w:rsid w:val="00A353C3"/>
    <w:rsid w:val="00A4650C"/>
    <w:rsid w:val="00A47AA4"/>
    <w:rsid w:val="00A51F1A"/>
    <w:rsid w:val="00A537FC"/>
    <w:rsid w:val="00A55BF4"/>
    <w:rsid w:val="00A56431"/>
    <w:rsid w:val="00A56DE6"/>
    <w:rsid w:val="00A602D0"/>
    <w:rsid w:val="00A6038C"/>
    <w:rsid w:val="00A6342D"/>
    <w:rsid w:val="00A666B1"/>
    <w:rsid w:val="00A77626"/>
    <w:rsid w:val="00A8141E"/>
    <w:rsid w:val="00A84973"/>
    <w:rsid w:val="00A9155E"/>
    <w:rsid w:val="00A97984"/>
    <w:rsid w:val="00AB12C0"/>
    <w:rsid w:val="00AB1FB5"/>
    <w:rsid w:val="00AB2E24"/>
    <w:rsid w:val="00AB7586"/>
    <w:rsid w:val="00AC6C88"/>
    <w:rsid w:val="00AD1DF5"/>
    <w:rsid w:val="00AD382B"/>
    <w:rsid w:val="00AD4C21"/>
    <w:rsid w:val="00AE16C8"/>
    <w:rsid w:val="00AE2574"/>
    <w:rsid w:val="00AE74ED"/>
    <w:rsid w:val="00AF030C"/>
    <w:rsid w:val="00AF1677"/>
    <w:rsid w:val="00AF4983"/>
    <w:rsid w:val="00B073E0"/>
    <w:rsid w:val="00B0797A"/>
    <w:rsid w:val="00B12631"/>
    <w:rsid w:val="00B22623"/>
    <w:rsid w:val="00B2377C"/>
    <w:rsid w:val="00B26E82"/>
    <w:rsid w:val="00B30F31"/>
    <w:rsid w:val="00B328A8"/>
    <w:rsid w:val="00B32DE3"/>
    <w:rsid w:val="00B3531C"/>
    <w:rsid w:val="00B3575A"/>
    <w:rsid w:val="00B359C9"/>
    <w:rsid w:val="00B37896"/>
    <w:rsid w:val="00B43C20"/>
    <w:rsid w:val="00B45915"/>
    <w:rsid w:val="00B5471A"/>
    <w:rsid w:val="00B55D40"/>
    <w:rsid w:val="00B56702"/>
    <w:rsid w:val="00B56A53"/>
    <w:rsid w:val="00B732BC"/>
    <w:rsid w:val="00B73935"/>
    <w:rsid w:val="00B74B9A"/>
    <w:rsid w:val="00B77FDA"/>
    <w:rsid w:val="00B841B8"/>
    <w:rsid w:val="00B93317"/>
    <w:rsid w:val="00B94C80"/>
    <w:rsid w:val="00B96457"/>
    <w:rsid w:val="00B96A8A"/>
    <w:rsid w:val="00BA3EE7"/>
    <w:rsid w:val="00BA42F3"/>
    <w:rsid w:val="00BA70A2"/>
    <w:rsid w:val="00BA7863"/>
    <w:rsid w:val="00BB02B1"/>
    <w:rsid w:val="00BB08AD"/>
    <w:rsid w:val="00BB3041"/>
    <w:rsid w:val="00BB4BAE"/>
    <w:rsid w:val="00BB7318"/>
    <w:rsid w:val="00BB7CF3"/>
    <w:rsid w:val="00BC0BA4"/>
    <w:rsid w:val="00BC0C94"/>
    <w:rsid w:val="00BC1DBE"/>
    <w:rsid w:val="00BD0620"/>
    <w:rsid w:val="00BD5C56"/>
    <w:rsid w:val="00BD5E1F"/>
    <w:rsid w:val="00BE74F1"/>
    <w:rsid w:val="00BF3097"/>
    <w:rsid w:val="00C03569"/>
    <w:rsid w:val="00C06827"/>
    <w:rsid w:val="00C122E6"/>
    <w:rsid w:val="00C140B9"/>
    <w:rsid w:val="00C16EDC"/>
    <w:rsid w:val="00C24696"/>
    <w:rsid w:val="00C24C7E"/>
    <w:rsid w:val="00C25F96"/>
    <w:rsid w:val="00C31085"/>
    <w:rsid w:val="00C34D09"/>
    <w:rsid w:val="00C36B9F"/>
    <w:rsid w:val="00C4115D"/>
    <w:rsid w:val="00C423EF"/>
    <w:rsid w:val="00C44C95"/>
    <w:rsid w:val="00C5308A"/>
    <w:rsid w:val="00C56F23"/>
    <w:rsid w:val="00C57190"/>
    <w:rsid w:val="00C61F56"/>
    <w:rsid w:val="00C63747"/>
    <w:rsid w:val="00C63EE1"/>
    <w:rsid w:val="00C63F09"/>
    <w:rsid w:val="00C6423B"/>
    <w:rsid w:val="00C779AA"/>
    <w:rsid w:val="00C80F91"/>
    <w:rsid w:val="00C87D23"/>
    <w:rsid w:val="00C90754"/>
    <w:rsid w:val="00C90F3F"/>
    <w:rsid w:val="00C92D6D"/>
    <w:rsid w:val="00C93D3E"/>
    <w:rsid w:val="00C94609"/>
    <w:rsid w:val="00C951F9"/>
    <w:rsid w:val="00C95D4D"/>
    <w:rsid w:val="00CA06E7"/>
    <w:rsid w:val="00CA0CF3"/>
    <w:rsid w:val="00CA42E3"/>
    <w:rsid w:val="00CA49F9"/>
    <w:rsid w:val="00CB0E0E"/>
    <w:rsid w:val="00CB6B1B"/>
    <w:rsid w:val="00CB6DD2"/>
    <w:rsid w:val="00CC1986"/>
    <w:rsid w:val="00CC2267"/>
    <w:rsid w:val="00CC6E75"/>
    <w:rsid w:val="00CD0C6D"/>
    <w:rsid w:val="00CD0D9D"/>
    <w:rsid w:val="00CD34D0"/>
    <w:rsid w:val="00CD3AC2"/>
    <w:rsid w:val="00CD60E1"/>
    <w:rsid w:val="00CD6666"/>
    <w:rsid w:val="00CD71AF"/>
    <w:rsid w:val="00CE1EBD"/>
    <w:rsid w:val="00CE619F"/>
    <w:rsid w:val="00CE79F0"/>
    <w:rsid w:val="00CF14E3"/>
    <w:rsid w:val="00CF2064"/>
    <w:rsid w:val="00CF3F2C"/>
    <w:rsid w:val="00CF41EE"/>
    <w:rsid w:val="00D03F6D"/>
    <w:rsid w:val="00D04BFA"/>
    <w:rsid w:val="00D11FAB"/>
    <w:rsid w:val="00D1294E"/>
    <w:rsid w:val="00D158F2"/>
    <w:rsid w:val="00D177BC"/>
    <w:rsid w:val="00D26066"/>
    <w:rsid w:val="00D271E4"/>
    <w:rsid w:val="00D31774"/>
    <w:rsid w:val="00D356E7"/>
    <w:rsid w:val="00D547DE"/>
    <w:rsid w:val="00D5538B"/>
    <w:rsid w:val="00D63970"/>
    <w:rsid w:val="00D764A1"/>
    <w:rsid w:val="00D76AF7"/>
    <w:rsid w:val="00D76FA1"/>
    <w:rsid w:val="00D84238"/>
    <w:rsid w:val="00D84F2B"/>
    <w:rsid w:val="00D866DC"/>
    <w:rsid w:val="00D900A0"/>
    <w:rsid w:val="00D93EF9"/>
    <w:rsid w:val="00D93FA7"/>
    <w:rsid w:val="00D9500C"/>
    <w:rsid w:val="00D9586E"/>
    <w:rsid w:val="00D96898"/>
    <w:rsid w:val="00DA2F74"/>
    <w:rsid w:val="00DA3208"/>
    <w:rsid w:val="00DB1F73"/>
    <w:rsid w:val="00DB21A9"/>
    <w:rsid w:val="00DB2DC0"/>
    <w:rsid w:val="00DB3299"/>
    <w:rsid w:val="00DB7F21"/>
    <w:rsid w:val="00DC17C1"/>
    <w:rsid w:val="00DC705A"/>
    <w:rsid w:val="00DD45A4"/>
    <w:rsid w:val="00DD56E6"/>
    <w:rsid w:val="00DD6D72"/>
    <w:rsid w:val="00DE3035"/>
    <w:rsid w:val="00DE4AA7"/>
    <w:rsid w:val="00DE6211"/>
    <w:rsid w:val="00DE66FC"/>
    <w:rsid w:val="00DF2C22"/>
    <w:rsid w:val="00DF3C9B"/>
    <w:rsid w:val="00DF576A"/>
    <w:rsid w:val="00E00474"/>
    <w:rsid w:val="00E02857"/>
    <w:rsid w:val="00E05E93"/>
    <w:rsid w:val="00E068CF"/>
    <w:rsid w:val="00E10768"/>
    <w:rsid w:val="00E10BBF"/>
    <w:rsid w:val="00E21FC9"/>
    <w:rsid w:val="00E24438"/>
    <w:rsid w:val="00E265A1"/>
    <w:rsid w:val="00E30376"/>
    <w:rsid w:val="00E310F8"/>
    <w:rsid w:val="00E32BE5"/>
    <w:rsid w:val="00E3627B"/>
    <w:rsid w:val="00E36F4C"/>
    <w:rsid w:val="00E407DA"/>
    <w:rsid w:val="00E424C6"/>
    <w:rsid w:val="00E426D3"/>
    <w:rsid w:val="00E428FC"/>
    <w:rsid w:val="00E4504C"/>
    <w:rsid w:val="00E45FA1"/>
    <w:rsid w:val="00E47945"/>
    <w:rsid w:val="00E5068F"/>
    <w:rsid w:val="00E51C54"/>
    <w:rsid w:val="00E52AED"/>
    <w:rsid w:val="00E568F4"/>
    <w:rsid w:val="00E61FAA"/>
    <w:rsid w:val="00E667A6"/>
    <w:rsid w:val="00E721F5"/>
    <w:rsid w:val="00E728D9"/>
    <w:rsid w:val="00E73AA8"/>
    <w:rsid w:val="00E811AA"/>
    <w:rsid w:val="00E839E6"/>
    <w:rsid w:val="00E935CC"/>
    <w:rsid w:val="00E952C9"/>
    <w:rsid w:val="00E96B48"/>
    <w:rsid w:val="00EB2943"/>
    <w:rsid w:val="00EB2960"/>
    <w:rsid w:val="00EB2A8D"/>
    <w:rsid w:val="00EB3FF5"/>
    <w:rsid w:val="00EC6EBB"/>
    <w:rsid w:val="00ED504E"/>
    <w:rsid w:val="00EE62D6"/>
    <w:rsid w:val="00EE70F9"/>
    <w:rsid w:val="00EF1C3C"/>
    <w:rsid w:val="00F02A80"/>
    <w:rsid w:val="00F05674"/>
    <w:rsid w:val="00F07686"/>
    <w:rsid w:val="00F0795F"/>
    <w:rsid w:val="00F13A74"/>
    <w:rsid w:val="00F13CAF"/>
    <w:rsid w:val="00F20A2E"/>
    <w:rsid w:val="00F21D5C"/>
    <w:rsid w:val="00F241F8"/>
    <w:rsid w:val="00F25E2C"/>
    <w:rsid w:val="00F27012"/>
    <w:rsid w:val="00F31AE5"/>
    <w:rsid w:val="00F4006F"/>
    <w:rsid w:val="00F4606F"/>
    <w:rsid w:val="00F508F1"/>
    <w:rsid w:val="00F541DC"/>
    <w:rsid w:val="00F56B0A"/>
    <w:rsid w:val="00F633A5"/>
    <w:rsid w:val="00F6358F"/>
    <w:rsid w:val="00F638C7"/>
    <w:rsid w:val="00F656E2"/>
    <w:rsid w:val="00F7382D"/>
    <w:rsid w:val="00F74CCA"/>
    <w:rsid w:val="00F777ED"/>
    <w:rsid w:val="00F812A8"/>
    <w:rsid w:val="00F81762"/>
    <w:rsid w:val="00F8183D"/>
    <w:rsid w:val="00F83E88"/>
    <w:rsid w:val="00F846CB"/>
    <w:rsid w:val="00F85A73"/>
    <w:rsid w:val="00F87076"/>
    <w:rsid w:val="00F91B3F"/>
    <w:rsid w:val="00F92592"/>
    <w:rsid w:val="00FA47C2"/>
    <w:rsid w:val="00FA50CD"/>
    <w:rsid w:val="00FA5724"/>
    <w:rsid w:val="00FA59C3"/>
    <w:rsid w:val="00FB2D8C"/>
    <w:rsid w:val="00FC14E7"/>
    <w:rsid w:val="00FC2390"/>
    <w:rsid w:val="00FC7227"/>
    <w:rsid w:val="00FC7A61"/>
    <w:rsid w:val="00FE37F4"/>
    <w:rsid w:val="00FE45B5"/>
    <w:rsid w:val="00FE5F85"/>
    <w:rsid w:val="00FE70F5"/>
    <w:rsid w:val="00FE7767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D9C34-D614-4D38-B82D-CE246F2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2A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56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83493"/>
    <w:rPr>
      <w:color w:val="0000FF"/>
      <w:u w:val="single"/>
    </w:rPr>
  </w:style>
  <w:style w:type="paragraph" w:customStyle="1" w:styleId="Default">
    <w:name w:val="Default"/>
    <w:rsid w:val="003A19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CC2267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C2267"/>
    <w:rPr>
      <w:rFonts w:ascii="Calibri" w:hAnsi="Calibri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B7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FDA"/>
  </w:style>
  <w:style w:type="paragraph" w:styleId="Rodap">
    <w:name w:val="footer"/>
    <w:basedOn w:val="Normal"/>
    <w:link w:val="RodapChar"/>
    <w:uiPriority w:val="99"/>
    <w:unhideWhenUsed/>
    <w:rsid w:val="00B7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FDA"/>
  </w:style>
  <w:style w:type="table" w:styleId="Tabelacomgrade">
    <w:name w:val="Table Grid"/>
    <w:basedOn w:val="Tabelanormal"/>
    <w:uiPriority w:val="59"/>
    <w:rsid w:val="00D1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button-flexcontainer">
    <w:name w:val="ms-button-flexcontainer"/>
    <w:basedOn w:val="Fontepargpadro"/>
    <w:rsid w:val="0050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10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94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5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0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24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10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12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28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2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42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544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74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18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77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7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58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0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12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92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54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2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88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346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2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64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83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68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2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40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99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07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87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50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417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40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53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8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52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74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36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731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76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48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06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243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64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80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00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11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6A7C-1E3C-4CCF-BB85-5D167B96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1009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</dc:creator>
  <cp:lastModifiedBy>beatriz paula</cp:lastModifiedBy>
  <cp:revision>4</cp:revision>
  <cp:lastPrinted>2018-08-30T15:22:00Z</cp:lastPrinted>
  <dcterms:created xsi:type="dcterms:W3CDTF">2020-10-02T13:45:00Z</dcterms:created>
  <dcterms:modified xsi:type="dcterms:W3CDTF">2020-10-02T15:18:00Z</dcterms:modified>
</cp:coreProperties>
</file>